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85B6" w14:textId="7CC63277" w:rsidR="0028553B" w:rsidRPr="00EC4A4E" w:rsidRDefault="0028553B" w:rsidP="0028553B">
      <w:pPr>
        <w:rPr>
          <w:rFonts w:ascii="Meiryo UI" w:eastAsia="Meiryo UI" w:hAnsi="Meiryo UI" w:cs="Meiryo UI"/>
          <w:szCs w:val="24"/>
          <w:lang w:val="nn-NO"/>
        </w:rPr>
      </w:pPr>
      <w:r w:rsidRPr="00EC4A4E">
        <w:rPr>
          <w:rFonts w:ascii="Meiryo UI" w:eastAsia="Meiryo UI" w:hAnsi="Meiryo UI" w:cs="Meiryo UI"/>
          <w:b/>
          <w:sz w:val="32"/>
          <w:szCs w:val="32"/>
          <w:lang w:val="nn-NO"/>
        </w:rPr>
        <w:t>Søknadsskjema «Støtteordning barne- og ungdoms</w:t>
      </w:r>
      <w:r w:rsidR="002D12DB">
        <w:rPr>
          <w:rFonts w:ascii="Meiryo UI" w:eastAsia="Meiryo UI" w:hAnsi="Meiryo UI" w:cs="Meiryo UI"/>
          <w:b/>
          <w:sz w:val="32"/>
          <w:szCs w:val="32"/>
          <w:lang w:val="nn-NO"/>
        </w:rPr>
        <w:t>idrett</w:t>
      </w:r>
      <w:r w:rsidRPr="00EC4A4E">
        <w:rPr>
          <w:rFonts w:ascii="Meiryo UI" w:eastAsia="Meiryo UI" w:hAnsi="Meiryo UI" w:cs="Meiryo UI"/>
          <w:b/>
          <w:sz w:val="32"/>
          <w:szCs w:val="32"/>
          <w:lang w:val="nn-NO"/>
        </w:rPr>
        <w:t>»</w:t>
      </w:r>
      <w:r w:rsidRPr="00EC4A4E">
        <w:rPr>
          <w:rFonts w:ascii="Meiryo UI" w:eastAsia="Meiryo UI" w:hAnsi="Meiryo UI" w:cs="Meiryo UI"/>
          <w:sz w:val="32"/>
          <w:szCs w:val="32"/>
          <w:lang w:val="nn-NO"/>
        </w:rPr>
        <w:br/>
      </w:r>
      <w:r w:rsidRPr="00EC4A4E">
        <w:rPr>
          <w:rFonts w:ascii="Meiryo UI" w:eastAsia="Meiryo UI" w:hAnsi="Meiryo UI" w:cs="Meiryo UI"/>
          <w:szCs w:val="24"/>
          <w:lang w:val="nn-NO"/>
        </w:rPr>
        <w:t>Fyll</w:t>
      </w:r>
      <w:r>
        <w:rPr>
          <w:rFonts w:ascii="Meiryo UI" w:eastAsia="Meiryo UI" w:hAnsi="Meiryo UI" w:cs="Meiryo UI"/>
          <w:szCs w:val="24"/>
          <w:lang w:val="nn-NO"/>
        </w:rPr>
        <w:t>ast</w:t>
      </w:r>
      <w:r w:rsidRPr="00EC4A4E">
        <w:rPr>
          <w:rFonts w:ascii="Meiryo UI" w:eastAsia="Meiryo UI" w:hAnsi="Meiryo UI" w:cs="Meiryo UI"/>
          <w:szCs w:val="24"/>
          <w:lang w:val="nn-NO"/>
        </w:rPr>
        <w:t xml:space="preserve"> ut og send</w:t>
      </w:r>
      <w:r>
        <w:rPr>
          <w:rFonts w:ascii="Meiryo UI" w:eastAsia="Meiryo UI" w:hAnsi="Meiryo UI" w:cs="Meiryo UI"/>
          <w:szCs w:val="24"/>
          <w:lang w:val="nn-NO"/>
        </w:rPr>
        <w:t xml:space="preserve">ast Sogn og Fjordane Idrettskrins på e-post: </w:t>
      </w:r>
      <w:hyperlink r:id="rId14" w:history="1">
        <w:r w:rsidRPr="006466ED">
          <w:rPr>
            <w:rStyle w:val="Hyperkobling"/>
            <w:lang w:val="nn-NO"/>
          </w:rPr>
          <w:t>sognogfjordane@idrettsforbundet.no</w:t>
        </w:r>
      </w:hyperlink>
      <w:r>
        <w:rPr>
          <w:lang w:val="nn-NO"/>
        </w:rPr>
        <w:t xml:space="preserve"> </w:t>
      </w:r>
      <w:r>
        <w:rPr>
          <w:rFonts w:ascii="Meiryo UI" w:eastAsia="Meiryo UI" w:hAnsi="Meiryo UI" w:cs="Meiryo UI"/>
          <w:szCs w:val="24"/>
          <w:lang w:val="nn-NO"/>
        </w:rPr>
        <w:t xml:space="preserve"> </w:t>
      </w:r>
      <w:r w:rsidRPr="00EC4A4E">
        <w:rPr>
          <w:rFonts w:ascii="Meiryo UI" w:eastAsia="Meiryo UI" w:hAnsi="Meiryo UI" w:cs="Meiryo UI"/>
          <w:szCs w:val="24"/>
          <w:lang w:val="nn-NO"/>
        </w:rPr>
        <w:t>inn</w:t>
      </w:r>
      <w:r>
        <w:rPr>
          <w:rFonts w:ascii="Meiryo UI" w:eastAsia="Meiryo UI" w:hAnsi="Meiryo UI" w:cs="Meiryo UI"/>
          <w:szCs w:val="24"/>
          <w:lang w:val="nn-NO"/>
        </w:rPr>
        <w:t>a</w:t>
      </w:r>
      <w:r w:rsidRPr="00EC4A4E">
        <w:rPr>
          <w:rFonts w:ascii="Meiryo UI" w:eastAsia="Meiryo UI" w:hAnsi="Meiryo UI" w:cs="Meiryo UI"/>
          <w:szCs w:val="24"/>
          <w:lang w:val="nn-NO"/>
        </w:rPr>
        <w:t xml:space="preserve">n </w:t>
      </w:r>
      <w:r w:rsidR="00422A58">
        <w:rPr>
          <w:rFonts w:ascii="Meiryo UI" w:eastAsia="Meiryo UI" w:hAnsi="Meiryo UI" w:cs="Meiryo UI"/>
          <w:b/>
          <w:szCs w:val="24"/>
          <w:lang w:val="nn-NO"/>
        </w:rPr>
        <w:t>1</w:t>
      </w:r>
      <w:r w:rsidRPr="003E63BB">
        <w:rPr>
          <w:rFonts w:ascii="Meiryo UI" w:eastAsia="Meiryo UI" w:hAnsi="Meiryo UI" w:cs="Meiryo UI"/>
          <w:b/>
          <w:szCs w:val="24"/>
          <w:lang w:val="nn-NO"/>
        </w:rPr>
        <w:t xml:space="preserve">. </w:t>
      </w:r>
      <w:r w:rsidR="00422A58">
        <w:rPr>
          <w:rFonts w:ascii="Meiryo UI" w:eastAsia="Meiryo UI" w:hAnsi="Meiryo UI" w:cs="Meiryo UI"/>
          <w:b/>
          <w:szCs w:val="24"/>
          <w:lang w:val="nn-NO"/>
        </w:rPr>
        <w:t>november</w:t>
      </w:r>
      <w:r w:rsidRPr="003E63BB">
        <w:rPr>
          <w:rFonts w:ascii="Meiryo UI" w:eastAsia="Meiryo UI" w:hAnsi="Meiryo UI" w:cs="Meiryo UI"/>
          <w:b/>
          <w:szCs w:val="24"/>
          <w:lang w:val="nn-NO"/>
        </w:rPr>
        <w:t xml:space="preserve"> 2019.</w:t>
      </w:r>
      <w:r w:rsidRPr="00EC4A4E">
        <w:rPr>
          <w:rFonts w:ascii="Meiryo UI" w:eastAsia="Meiryo UI" w:hAnsi="Meiryo UI" w:cs="Meiryo UI"/>
          <w:sz w:val="32"/>
          <w:szCs w:val="32"/>
          <w:lang w:val="nn-NO"/>
        </w:rPr>
        <w:br/>
      </w:r>
    </w:p>
    <w:tbl>
      <w:tblPr>
        <w:tblStyle w:val="Tabellrutenett"/>
        <w:tblW w:w="9089" w:type="dxa"/>
        <w:tblLook w:val="04A0" w:firstRow="1" w:lastRow="0" w:firstColumn="1" w:lastColumn="0" w:noHBand="0" w:noVBand="1"/>
      </w:tblPr>
      <w:tblGrid>
        <w:gridCol w:w="2017"/>
        <w:gridCol w:w="7072"/>
      </w:tblGrid>
      <w:tr w:rsidR="0028553B" w:rsidRPr="00EC4A4E" w14:paraId="2C7C92CD" w14:textId="77777777" w:rsidTr="00B44CC3">
        <w:tc>
          <w:tcPr>
            <w:tcW w:w="9089" w:type="dxa"/>
            <w:gridSpan w:val="2"/>
          </w:tcPr>
          <w:p w14:paraId="737361D1" w14:textId="4E6A1C56" w:rsidR="0028553B" w:rsidRPr="00EC4A4E" w:rsidRDefault="0095035D" w:rsidP="00B44CC3">
            <w:pPr>
              <w:rPr>
                <w:rFonts w:ascii="Meiryo UI" w:eastAsia="Meiryo UI" w:hAnsi="Meiryo UI" w:cs="Meiryo UI"/>
                <w:b/>
                <w:lang w:val="nn-NO"/>
              </w:rPr>
            </w:pPr>
            <w:r>
              <w:rPr>
                <w:rFonts w:ascii="Meiryo UI" w:eastAsia="Meiryo UI" w:hAnsi="Meiryo UI" w:cs="Meiryo UI"/>
                <w:b/>
                <w:lang w:val="nn-NO"/>
              </w:rPr>
              <w:t xml:space="preserve">Fakta om søkar: </w:t>
            </w:r>
          </w:p>
        </w:tc>
      </w:tr>
      <w:tr w:rsidR="0028553B" w:rsidRPr="00EC4A4E" w14:paraId="2A3C292F" w14:textId="77777777" w:rsidTr="00B44CC3">
        <w:tc>
          <w:tcPr>
            <w:tcW w:w="2017" w:type="dxa"/>
          </w:tcPr>
          <w:p w14:paraId="42189053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Idrettslag:</w:t>
            </w:r>
          </w:p>
        </w:tc>
        <w:tc>
          <w:tcPr>
            <w:tcW w:w="7072" w:type="dxa"/>
          </w:tcPr>
          <w:p w14:paraId="43658F6D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6F659A09" w14:textId="77777777" w:rsidTr="00B44CC3">
        <w:tc>
          <w:tcPr>
            <w:tcW w:w="2017" w:type="dxa"/>
          </w:tcPr>
          <w:p w14:paraId="6104A8B8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Kontaktperson:</w:t>
            </w:r>
          </w:p>
        </w:tc>
        <w:tc>
          <w:tcPr>
            <w:tcW w:w="7072" w:type="dxa"/>
          </w:tcPr>
          <w:p w14:paraId="0AC980F9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112BD2F5" w14:textId="77777777" w:rsidTr="00B44CC3">
        <w:tc>
          <w:tcPr>
            <w:tcW w:w="2017" w:type="dxa"/>
          </w:tcPr>
          <w:p w14:paraId="27D33359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Adresse:</w:t>
            </w:r>
          </w:p>
        </w:tc>
        <w:tc>
          <w:tcPr>
            <w:tcW w:w="7072" w:type="dxa"/>
          </w:tcPr>
          <w:p w14:paraId="6C659C58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62A45F84" w14:textId="77777777" w:rsidTr="00B44CC3">
        <w:tc>
          <w:tcPr>
            <w:tcW w:w="2017" w:type="dxa"/>
          </w:tcPr>
          <w:p w14:paraId="5948C590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Telefon:</w:t>
            </w:r>
          </w:p>
        </w:tc>
        <w:tc>
          <w:tcPr>
            <w:tcW w:w="7072" w:type="dxa"/>
          </w:tcPr>
          <w:p w14:paraId="57D006DE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4BE2F58B" w14:textId="77777777" w:rsidTr="00B44CC3">
        <w:tc>
          <w:tcPr>
            <w:tcW w:w="2017" w:type="dxa"/>
          </w:tcPr>
          <w:p w14:paraId="56F1483B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E-post:</w:t>
            </w:r>
          </w:p>
        </w:tc>
        <w:tc>
          <w:tcPr>
            <w:tcW w:w="7072" w:type="dxa"/>
          </w:tcPr>
          <w:p w14:paraId="016CF440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454383E6" w14:textId="77777777" w:rsidTr="00B44CC3">
        <w:tc>
          <w:tcPr>
            <w:tcW w:w="2017" w:type="dxa"/>
          </w:tcPr>
          <w:p w14:paraId="5CF2BB79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proofErr w:type="spellStart"/>
            <w:r w:rsidRPr="00EC4A4E">
              <w:rPr>
                <w:rFonts w:ascii="Meiryo UI" w:eastAsia="Meiryo UI" w:hAnsi="Meiryo UI" w:cs="Meiryo UI"/>
                <w:lang w:val="nn-NO"/>
              </w:rPr>
              <w:t>Kontonr</w:t>
            </w:r>
            <w:proofErr w:type="spellEnd"/>
            <w:r w:rsidRPr="00EC4A4E">
              <w:rPr>
                <w:rFonts w:ascii="Meiryo UI" w:eastAsia="Meiryo UI" w:hAnsi="Meiryo UI" w:cs="Meiryo UI"/>
                <w:lang w:val="nn-NO"/>
              </w:rPr>
              <w:t>:</w:t>
            </w:r>
          </w:p>
        </w:tc>
        <w:tc>
          <w:tcPr>
            <w:tcW w:w="7072" w:type="dxa"/>
          </w:tcPr>
          <w:p w14:paraId="670EFE6D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6C167DEB" w14:textId="77777777" w:rsidTr="00B44CC3">
        <w:tc>
          <w:tcPr>
            <w:tcW w:w="2017" w:type="dxa"/>
          </w:tcPr>
          <w:p w14:paraId="4A27E266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Na</w:t>
            </w:r>
            <w:r>
              <w:rPr>
                <w:rFonts w:ascii="Meiryo UI" w:eastAsia="Meiryo UI" w:hAnsi="Meiryo UI" w:cs="Meiryo UI"/>
                <w:lang w:val="nn-NO"/>
              </w:rPr>
              <w:t>m</w:t>
            </w:r>
            <w:r w:rsidRPr="00EC4A4E">
              <w:rPr>
                <w:rFonts w:ascii="Meiryo UI" w:eastAsia="Meiryo UI" w:hAnsi="Meiryo UI" w:cs="Meiryo UI"/>
                <w:lang w:val="nn-NO"/>
              </w:rPr>
              <w:t>n på kontoeigar:</w:t>
            </w:r>
          </w:p>
        </w:tc>
        <w:tc>
          <w:tcPr>
            <w:tcW w:w="7072" w:type="dxa"/>
          </w:tcPr>
          <w:p w14:paraId="772546B5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3AF2A7C1" w14:textId="77777777" w:rsidTr="00B44CC3">
        <w:tc>
          <w:tcPr>
            <w:tcW w:w="2017" w:type="dxa"/>
          </w:tcPr>
          <w:p w14:paraId="35E99D6D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Søknadsbeløp:</w:t>
            </w:r>
          </w:p>
        </w:tc>
        <w:tc>
          <w:tcPr>
            <w:tcW w:w="7072" w:type="dxa"/>
          </w:tcPr>
          <w:p w14:paraId="5E493E94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</w:tbl>
    <w:p w14:paraId="0A1A77D9" w14:textId="4C938F6E" w:rsidR="0028553B" w:rsidRPr="00EC4A4E" w:rsidRDefault="0028553B" w:rsidP="0028553B">
      <w:pPr>
        <w:rPr>
          <w:rFonts w:ascii="Meiryo UI" w:eastAsia="Meiryo UI" w:hAnsi="Meiryo UI" w:cs="Meiryo UI"/>
          <w:lang w:val="nn-NO"/>
        </w:rPr>
      </w:pPr>
    </w:p>
    <w:p w14:paraId="3474866A" w14:textId="77777777" w:rsidR="0028553B" w:rsidRPr="00EC4A4E" w:rsidRDefault="0028553B" w:rsidP="0028553B">
      <w:pPr>
        <w:rPr>
          <w:rFonts w:ascii="Meiryo UI" w:eastAsia="Meiryo UI" w:hAnsi="Meiryo UI" w:cs="Meiryo U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553B" w:rsidRPr="00EC4A4E" w14:paraId="6978E305" w14:textId="77777777" w:rsidTr="00B44CC3">
        <w:tc>
          <w:tcPr>
            <w:tcW w:w="9060" w:type="dxa"/>
          </w:tcPr>
          <w:p w14:paraId="75556E64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b/>
                <w:lang w:val="nn-NO"/>
              </w:rPr>
              <w:t>Søknadstekst</w:t>
            </w:r>
          </w:p>
        </w:tc>
      </w:tr>
      <w:tr w:rsidR="0028553B" w:rsidRPr="00EC4A4E" w14:paraId="6161C249" w14:textId="77777777" w:rsidTr="00B44CC3">
        <w:tc>
          <w:tcPr>
            <w:tcW w:w="9060" w:type="dxa"/>
          </w:tcPr>
          <w:p w14:paraId="5DAA17D9" w14:textId="77777777" w:rsidR="0028553B" w:rsidRPr="00EC4A4E" w:rsidRDefault="0028553B" w:rsidP="00B44CC3">
            <w:pPr>
              <w:rPr>
                <w:rFonts w:ascii="Meiryo UI" w:eastAsia="Meiryo UI" w:hAnsi="Meiryo UI" w:cs="Meiryo UI"/>
                <w:b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Skriv kva de søkjer midlar til, inkludert enkelt budsjett over kva midlane er tenkt brukt til, mål med tiltaket</w:t>
            </w:r>
            <w:r>
              <w:rPr>
                <w:rFonts w:ascii="Meiryo UI" w:eastAsia="Meiryo UI" w:hAnsi="Meiryo UI" w:cs="Meiryo UI"/>
                <w:lang w:val="nn-NO"/>
              </w:rPr>
              <w:t xml:space="preserve">, korleis tiltaket skal evaluerast </w:t>
            </w:r>
            <w:r w:rsidRPr="00EC4A4E">
              <w:rPr>
                <w:rFonts w:ascii="Meiryo UI" w:eastAsia="Meiryo UI" w:hAnsi="Meiryo UI" w:cs="Meiryo UI"/>
                <w:lang w:val="nn-NO"/>
              </w:rPr>
              <w:t>og kvifor akkurat dette prosjektet skal få midlar.</w:t>
            </w:r>
          </w:p>
        </w:tc>
      </w:tr>
      <w:tr w:rsidR="0028553B" w:rsidRPr="00EC4A4E" w14:paraId="5F27B22A" w14:textId="77777777" w:rsidTr="00B44CC3">
        <w:tc>
          <w:tcPr>
            <w:tcW w:w="9060" w:type="dxa"/>
          </w:tcPr>
          <w:p w14:paraId="7E675E48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5E98E258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2A304348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1891D78F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2E07377B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65E83BCE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194B2AAD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73B0E458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6434F855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</w:tbl>
    <w:p w14:paraId="3078DF89" w14:textId="77777777" w:rsidR="009B617A" w:rsidRPr="0028553B" w:rsidRDefault="009B617A" w:rsidP="002F6516">
      <w:pPr>
        <w:rPr>
          <w:lang w:val="nn-NO"/>
        </w:rPr>
      </w:pPr>
      <w:bookmarkStart w:id="0" w:name="_GoBack"/>
      <w:bookmarkEnd w:id="0"/>
    </w:p>
    <w:sectPr w:rsidR="009B617A" w:rsidRPr="0028553B" w:rsidSect="0095035D">
      <w:headerReference w:type="default" r:id="rId15"/>
      <w:headerReference w:type="first" r:id="rId16"/>
      <w:pgSz w:w="11906" w:h="16838" w:code="9"/>
      <w:pgMar w:top="1418" w:right="1418" w:bottom="1418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2899" w14:textId="77777777" w:rsidR="0095035D" w:rsidRDefault="0095035D" w:rsidP="0095035D">
      <w:r>
        <w:separator/>
      </w:r>
    </w:p>
  </w:endnote>
  <w:endnote w:type="continuationSeparator" w:id="0">
    <w:p w14:paraId="7059B175" w14:textId="77777777" w:rsidR="0095035D" w:rsidRDefault="0095035D" w:rsidP="0095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A4F0" w14:textId="77777777" w:rsidR="0095035D" w:rsidRDefault="0095035D" w:rsidP="0095035D">
      <w:r>
        <w:separator/>
      </w:r>
    </w:p>
  </w:footnote>
  <w:footnote w:type="continuationSeparator" w:id="0">
    <w:p w14:paraId="57243004" w14:textId="77777777" w:rsidR="0095035D" w:rsidRDefault="0095035D" w:rsidP="0095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91F6" w14:textId="2492C323" w:rsidR="0095035D" w:rsidRDefault="0095035D" w:rsidP="0095035D">
    <w:pPr>
      <w:pStyle w:val="Topptekst"/>
      <w:ind w:firstLine="708"/>
    </w:pPr>
    <w:r>
      <w:tab/>
    </w:r>
    <w:r>
      <w:tab/>
    </w:r>
    <w:r>
      <w:rPr>
        <w:noProof/>
      </w:rPr>
      <w:drawing>
        <wp:inline distT="0" distB="0" distL="0" distR="0" wp14:anchorId="121DF645" wp14:editId="4E90A5E8">
          <wp:extent cx="1063625" cy="643452"/>
          <wp:effectExtent l="0" t="0" r="317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65" cy="65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30452" w14:textId="77777777" w:rsidR="0095035D" w:rsidRDefault="009503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E37C" w14:textId="603C9CF0" w:rsidR="0095035D" w:rsidRDefault="0095035D" w:rsidP="0095035D">
    <w:pPr>
      <w:pStyle w:val="Topptekst"/>
      <w:ind w:firstLine="708"/>
    </w:pPr>
    <w:r>
      <w:tab/>
    </w:r>
    <w:r>
      <w:tab/>
    </w:r>
    <w:r>
      <w:rPr>
        <w:noProof/>
      </w:rPr>
      <w:drawing>
        <wp:inline distT="0" distB="0" distL="0" distR="0" wp14:anchorId="7AECCCE5" wp14:editId="50AB3E17">
          <wp:extent cx="1049654" cy="635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16" cy="65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15FDD" w14:textId="77777777" w:rsidR="0095035D" w:rsidRDefault="009503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263"/>
    <w:multiLevelType w:val="hybridMultilevel"/>
    <w:tmpl w:val="CD0025FA"/>
    <w:lvl w:ilvl="0" w:tplc="4142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45A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C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4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8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60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E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8C"/>
    <w:rsid w:val="000342D7"/>
    <w:rsid w:val="00150F61"/>
    <w:rsid w:val="0028553B"/>
    <w:rsid w:val="002D12DB"/>
    <w:rsid w:val="002F6516"/>
    <w:rsid w:val="0033088C"/>
    <w:rsid w:val="003E63BB"/>
    <w:rsid w:val="00422A58"/>
    <w:rsid w:val="004B0F6A"/>
    <w:rsid w:val="004C01A0"/>
    <w:rsid w:val="00721423"/>
    <w:rsid w:val="0095035D"/>
    <w:rsid w:val="00965382"/>
    <w:rsid w:val="009B617A"/>
    <w:rsid w:val="00B73F69"/>
    <w:rsid w:val="00BD4C1F"/>
    <w:rsid w:val="00D507AE"/>
    <w:rsid w:val="00E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76BB8"/>
  <w15:chartTrackingRefBased/>
  <w15:docId w15:val="{8062BEF0-8881-4C6F-8BD7-14D568B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88C"/>
    <w:pPr>
      <w:spacing w:after="0" w:line="240" w:lineRule="auto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088C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33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8553B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55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55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553B"/>
    <w:rPr>
      <w:rFonts w:ascii="Arial" w:hAnsi="Arial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55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53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503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035D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503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03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274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ognogfjordane@idretts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IK14 Sogn og Fjordane Idrettskrins</TermName>
          <TermId xmlns="http://schemas.microsoft.com/office/infopath/2007/PartnerControls"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Benjaminsen, Erling</DisplayName>
        <AccountId>38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Ryste, Bodil</DisplayName>
        <AccountId>147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05763f45-4338-4ba3-9993-d423176d8eb0">IK14-30-239</_dlc_DocId>
    <_dlc_DocIdUrl xmlns="05763f45-4338-4ba3-9993-d423176d8eb0">
      <Url>https://idrettskontor.nif.no/sites/sognogfjordaneidrettskrins/documentcontent/_layouts/15/DocIdRedir.aspx?ID=IK14-30-239</Url>
      <Description>IK14-30-239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ABB51972235014FB3D1F18136E883F900A02334DBE960B940A41215459FF0762B" ma:contentTypeVersion="61" ma:contentTypeDescription="Opprett et nytt dokument." ma:contentTypeScope="" ma:versionID="f4dd57c134e5515a39a5183cd6401ca3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7d14763828ca3abf9db8cbbe4619f169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2D97-E931-446D-8CB9-9BFFD04D91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ABA29D4-5FFD-43F9-8604-397CFB149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D1A58B-BE93-491D-A6DC-18C53BCCA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EB051-2AE5-4BBB-8371-5F0FEDE8CF4B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763f45-4338-4ba3-9993-d423176d8eb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F6CB6CA-987E-4CCA-ACFE-29EF838FC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2C94CE8-E3C6-4587-A39E-7D5B28591BC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EF6C81D-DFE7-4652-B947-184B1A37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Benjaminsen, Erling</dc:creator>
  <cp:keywords/>
  <dc:description/>
  <cp:lastModifiedBy>Ryste, Bodil</cp:lastModifiedBy>
  <cp:revision>2</cp:revision>
  <cp:lastPrinted>2019-10-01T10:10:00Z</cp:lastPrinted>
  <dcterms:created xsi:type="dcterms:W3CDTF">2019-10-01T12:02:00Z</dcterms:created>
  <dcterms:modified xsi:type="dcterms:W3CDTF">2019-10-01T12:02:00Z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0x01010089F515CEF38C6043B09A4EB0A2E09D6302001ABB51972235014FB3D1F18136E883F900A02334DBE960B940A41215459FF0762B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0d0ceb7b-3c09-4233-873c-5f7a2ca1ff01</vt:lpwstr>
  </property>
</Properties>
</file>