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44FBDE6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F07CC">
        <w:rPr>
          <w:rFonts w:asciiTheme="minorHAnsi" w:hAnsiTheme="minorHAnsi" w:cstheme="minorHAnsi"/>
        </w:rPr>
        <w:t>131223</w:t>
      </w:r>
      <w:r w:rsidR="00CB04E0">
        <w:rPr>
          <w:rFonts w:asciiTheme="minorHAnsi" w:hAnsiTheme="minorHAnsi" w:cstheme="minorHAnsi"/>
        </w:rPr>
        <w:t xml:space="preserve"> med ikrafttredelse 010124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55312F0C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A71B13" w:rsidRPr="000E5763">
        <w:rPr>
          <w:rFonts w:asciiTheme="minorHAnsi" w:hAnsiTheme="minorHAnsi" w:cstheme="minorHAnsi"/>
          <w:b/>
          <w:highlight w:val="yellow"/>
        </w:rPr>
        <w:t>[</w:t>
      </w:r>
      <w:r w:rsidR="002360A4" w:rsidRPr="000E5763">
        <w:rPr>
          <w:rFonts w:asciiTheme="minorHAnsi" w:hAnsiTheme="minorHAnsi" w:cstheme="minorHAnsi"/>
          <w:b/>
          <w:highlight w:val="yellow"/>
        </w:rPr>
        <w:t>NAVN PÅ IDRETTSLAGET</w:t>
      </w:r>
      <w:r w:rsidR="00A71B13" w:rsidRPr="000E5763">
        <w:rPr>
          <w:rFonts w:asciiTheme="minorHAnsi" w:hAnsiTheme="minorHAnsi" w:cstheme="minorHAnsi"/>
          <w:b/>
          <w:highlight w:val="yellow"/>
        </w:rPr>
        <w:t>]</w:t>
      </w:r>
    </w:p>
    <w:p w14:paraId="45C75CEA" w14:textId="447D7C0E" w:rsidR="003A4720" w:rsidRPr="000E5763" w:rsidRDefault="00A71B13" w:rsidP="00D0377F">
      <w:pPr>
        <w:ind w:right="896"/>
        <w:rPr>
          <w:rFonts w:asciiTheme="minorHAnsi" w:hAnsiTheme="minorHAnsi" w:cstheme="minorHAnsi"/>
          <w:highlight w:val="yellow"/>
        </w:rPr>
      </w:pPr>
      <w:r w:rsidRPr="000E5763">
        <w:rPr>
          <w:rFonts w:asciiTheme="minorHAnsi" w:hAnsiTheme="minorHAnsi" w:cstheme="minorHAnsi"/>
          <w:highlight w:val="yellow"/>
        </w:rPr>
        <w:t>[</w:t>
      </w:r>
      <w:r w:rsidR="0F06E0BC" w:rsidRPr="000E5763">
        <w:rPr>
          <w:rFonts w:asciiTheme="minorHAnsi" w:hAnsiTheme="minorHAnsi" w:cstheme="minorHAnsi"/>
          <w:highlight w:val="yellow"/>
        </w:rPr>
        <w:t>S</w:t>
      </w:r>
      <w:r w:rsidRPr="000E5763">
        <w:rPr>
          <w:rFonts w:asciiTheme="minorHAnsi" w:hAnsiTheme="minorHAnsi" w:cstheme="minorHAnsi"/>
          <w:highlight w:val="yellow"/>
        </w:rPr>
        <w:t>tiftelsesdato]</w:t>
      </w:r>
    </w:p>
    <w:p w14:paraId="7528CE99" w14:textId="1700C0A4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0E5763">
        <w:rPr>
          <w:rFonts w:asciiTheme="minorHAnsi" w:hAnsiTheme="minorHAnsi" w:cstheme="minorHAnsi"/>
          <w:highlight w:val="yellow"/>
        </w:rPr>
        <w:t xml:space="preserve">Sist endret </w:t>
      </w:r>
      <w:r w:rsidR="002360A4" w:rsidRPr="000E5763">
        <w:rPr>
          <w:rFonts w:asciiTheme="minorHAnsi" w:hAnsiTheme="minorHAnsi" w:cstheme="minorHAnsi"/>
          <w:highlight w:val="yellow"/>
        </w:rPr>
        <w:t>[dato]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63BFB86D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  <w:r w:rsidR="00775B99" w:rsidRPr="000E5763">
        <w:rPr>
          <w:rFonts w:asciiTheme="minorHAnsi" w:hAnsiTheme="minorHAnsi" w:cstheme="minorHAnsi"/>
          <w:highlight w:val="darkGray"/>
        </w:rPr>
        <w:t>[</w:t>
      </w:r>
      <w:r w:rsidR="00D56B2B" w:rsidRPr="000E5763">
        <w:rPr>
          <w:rFonts w:asciiTheme="minorHAnsi" w:hAnsiTheme="minorHAnsi" w:cstheme="minorHAnsi"/>
          <w:highlight w:val="darkGray"/>
        </w:rPr>
        <w:t>[</w:t>
      </w:r>
      <w:r w:rsidR="00057DDE" w:rsidRPr="000E5763">
        <w:rPr>
          <w:rFonts w:asciiTheme="minorHAnsi" w:hAnsiTheme="minorHAnsi" w:cstheme="minorHAnsi"/>
          <w:highlight w:val="darkGray"/>
        </w:rPr>
        <w:t xml:space="preserve">Alt. 1: </w:t>
      </w:r>
      <w:r w:rsidR="008C4516" w:rsidRPr="000E5763">
        <w:rPr>
          <w:rFonts w:asciiTheme="minorHAnsi" w:hAnsiTheme="minorHAnsi" w:cstheme="minorHAnsi"/>
          <w:highlight w:val="darkGray"/>
        </w:rPr>
        <w:t>Idrettslaget</w:t>
      </w:r>
      <w:r w:rsidR="00D56B2B" w:rsidRPr="000E5763">
        <w:rPr>
          <w:rFonts w:asciiTheme="minorHAnsi" w:hAnsiTheme="minorHAnsi" w:cstheme="minorHAnsi"/>
          <w:highlight w:val="darkGray"/>
        </w:rPr>
        <w:t xml:space="preserve"> inngår i en idrettslagsallianse med </w:t>
      </w:r>
      <w:r w:rsidR="00953046" w:rsidRPr="000E5763">
        <w:rPr>
          <w:rFonts w:asciiTheme="minorHAnsi" w:hAnsiTheme="minorHAnsi" w:cstheme="minorHAnsi"/>
          <w:highlight w:val="darkGray"/>
        </w:rPr>
        <w:t>[legg inn navn på allianseidrettslaget og ev. øvrige idrettslag i idrettslagsallianse</w:t>
      </w:r>
      <w:r w:rsidR="00057DDE" w:rsidRPr="000E5763">
        <w:rPr>
          <w:rFonts w:asciiTheme="minorHAnsi" w:hAnsiTheme="minorHAnsi" w:cstheme="minorHAnsi"/>
          <w:highlight w:val="darkGray"/>
        </w:rPr>
        <w:t>]</w:t>
      </w:r>
      <w:r w:rsidR="00141F9D" w:rsidRPr="000E5763">
        <w:rPr>
          <w:rFonts w:asciiTheme="minorHAnsi" w:hAnsiTheme="minorHAnsi" w:cstheme="minorHAnsi"/>
          <w:highlight w:val="darkGray"/>
        </w:rPr>
        <w:t>/</w:t>
      </w:r>
      <w:r w:rsidR="008C4516" w:rsidRPr="000E5763">
        <w:rPr>
          <w:rFonts w:asciiTheme="minorHAnsi" w:hAnsiTheme="minorHAnsi" w:cstheme="minorHAnsi"/>
          <w:highlight w:val="darkGray"/>
        </w:rPr>
        <w:t xml:space="preserve"> </w:t>
      </w:r>
      <w:r w:rsidR="00141F9D" w:rsidRPr="000E5763">
        <w:rPr>
          <w:rFonts w:asciiTheme="minorHAnsi" w:hAnsiTheme="minorHAnsi" w:cstheme="minorHAnsi"/>
          <w:highlight w:val="darkGray"/>
        </w:rPr>
        <w:t>[</w:t>
      </w:r>
      <w:r w:rsidR="00057DDE" w:rsidRPr="000E5763">
        <w:rPr>
          <w:rFonts w:asciiTheme="minorHAnsi" w:hAnsiTheme="minorHAnsi" w:cstheme="minorHAnsi"/>
          <w:highlight w:val="darkGray"/>
        </w:rPr>
        <w:t xml:space="preserve">Alt. 2: </w:t>
      </w:r>
      <w:r w:rsidR="00141F9D" w:rsidRPr="000E5763">
        <w:rPr>
          <w:rFonts w:asciiTheme="minorHAnsi" w:hAnsiTheme="minorHAnsi" w:cstheme="minorHAnsi"/>
          <w:highlight w:val="darkGray"/>
        </w:rPr>
        <w:t xml:space="preserve">Allianseidrettslaget inngår i en idrettslagsallianse med </w:t>
      </w:r>
      <w:r w:rsidR="00953046" w:rsidRPr="000E5763">
        <w:rPr>
          <w:rFonts w:asciiTheme="minorHAnsi" w:hAnsiTheme="minorHAnsi" w:cstheme="minorHAnsi"/>
          <w:highlight w:val="darkGray"/>
        </w:rPr>
        <w:t>[legg inn navn på alle idrettslagene i idrettslagsalliansen</w:t>
      </w:r>
      <w:r w:rsidR="00141F9D" w:rsidRPr="000E5763">
        <w:rPr>
          <w:rFonts w:asciiTheme="minorHAnsi" w:hAnsiTheme="minorHAnsi" w:cstheme="minorHAnsi"/>
          <w:highlight w:val="darkGray"/>
        </w:rPr>
        <w:t>].</w:t>
      </w:r>
      <w:r w:rsidR="00775B99" w:rsidRPr="000E5763">
        <w:rPr>
          <w:rFonts w:asciiTheme="minorHAnsi" w:hAnsiTheme="minorHAnsi" w:cstheme="minorHAnsi"/>
          <w:highlight w:val="darkGray"/>
        </w:rPr>
        <w:t>]</w:t>
      </w:r>
      <w:r w:rsidR="00141F9D" w:rsidRPr="000E5763">
        <w:rPr>
          <w:rFonts w:asciiTheme="minorHAnsi" w:hAnsiTheme="minorHAnsi" w:cstheme="minorHAnsi"/>
          <w:highlight w:val="darkGray"/>
        </w:rPr>
        <w:t xml:space="preserve"> </w:t>
      </w:r>
      <w:r w:rsidR="008C4516" w:rsidRPr="000E5763">
        <w:rPr>
          <w:rFonts w:asciiTheme="minorHAnsi" w:hAnsiTheme="minorHAnsi" w:cstheme="minorHAnsi"/>
          <w:highlight w:val="darkGray"/>
        </w:rPr>
        <w:t>For regler om idrettslagsallianser</w:t>
      </w:r>
      <w:r w:rsidR="00C512CA" w:rsidRPr="000E5763">
        <w:rPr>
          <w:rFonts w:asciiTheme="minorHAnsi" w:hAnsiTheme="minorHAnsi" w:cstheme="minorHAnsi"/>
          <w:highlight w:val="darkGray"/>
        </w:rPr>
        <w:t>,</w:t>
      </w:r>
      <w:r w:rsidR="008C4516" w:rsidRPr="000E5763">
        <w:rPr>
          <w:rFonts w:asciiTheme="minorHAnsi" w:hAnsiTheme="minorHAnsi" w:cstheme="minorHAnsi"/>
          <w:highlight w:val="darkGray"/>
        </w:rPr>
        <w:t xml:space="preserve"> gjelder </w:t>
      </w:r>
      <w:hyperlink r:id="rId11" w:anchor="%C2%A710-7" w:history="1">
        <w:r w:rsidR="008C4516" w:rsidRPr="000E5763">
          <w:rPr>
            <w:rStyle w:val="Hyperkobling"/>
            <w:rFonts w:asciiTheme="minorHAnsi" w:hAnsiTheme="minorHAnsi" w:cstheme="minorHAnsi"/>
            <w:highlight w:val="darkGray"/>
          </w:rPr>
          <w:t>NIFs lov § 10-7</w:t>
        </w:r>
      </w:hyperlink>
      <w:r w:rsidR="008C4516" w:rsidRPr="000E5763">
        <w:rPr>
          <w:rFonts w:asciiTheme="minorHAnsi" w:hAnsiTheme="minorHAnsi" w:cstheme="minorHAnsi"/>
          <w:highlight w:val="darkGray"/>
        </w:rPr>
        <w:t>.]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3524EE97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6C7ADC" w:rsidRPr="000E5763">
        <w:rPr>
          <w:rFonts w:asciiTheme="minorHAnsi" w:hAnsiTheme="minorHAnsi" w:cstheme="minorHAnsi"/>
          <w:highlight w:val="yellow"/>
        </w:rPr>
        <w:t>[</w:t>
      </w:r>
      <w:r w:rsidR="00B4038A" w:rsidRPr="000E5763">
        <w:rPr>
          <w:rFonts w:asciiTheme="minorHAnsi" w:hAnsiTheme="minorHAnsi" w:cstheme="minorHAnsi"/>
          <w:highlight w:val="yellow"/>
        </w:rPr>
        <w:t>navn på</w:t>
      </w:r>
      <w:r w:rsidRPr="000E5763">
        <w:rPr>
          <w:rFonts w:asciiTheme="minorHAnsi" w:hAnsiTheme="minorHAnsi" w:cstheme="minorHAnsi"/>
          <w:highlight w:val="yellow"/>
        </w:rPr>
        <w:t xml:space="preserve"> de(t) særforbund som</w:t>
      </w:r>
      <w:r w:rsidR="00BB3C72" w:rsidRPr="000E5763">
        <w:rPr>
          <w:rFonts w:asciiTheme="minorHAnsi" w:hAnsiTheme="minorHAnsi" w:cstheme="minorHAnsi"/>
          <w:highlight w:val="yellow"/>
        </w:rPr>
        <w:t xml:space="preserve"> idrettslaget er medlem av</w:t>
      </w:r>
      <w:r w:rsidR="00530C66" w:rsidRPr="000E5763">
        <w:rPr>
          <w:rFonts w:asciiTheme="minorHAnsi" w:hAnsiTheme="minorHAnsi" w:cstheme="minorHAnsi"/>
          <w:highlight w:val="yellow"/>
        </w:rPr>
        <w:t>]</w:t>
      </w:r>
      <w:r w:rsidR="009D61C9" w:rsidRPr="000E5763">
        <w:rPr>
          <w:rFonts w:asciiTheme="minorHAnsi" w:hAnsiTheme="minorHAnsi" w:cstheme="minorHAnsi"/>
          <w:highlight w:val="yellow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2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36B65286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0B02C2" w:rsidRPr="000E5763">
        <w:rPr>
          <w:rFonts w:asciiTheme="minorHAnsi" w:hAnsiTheme="minorHAnsi" w:cstheme="minorHAnsi"/>
          <w:highlight w:val="yellow"/>
        </w:rPr>
        <w:t xml:space="preserve">[navn på </w:t>
      </w:r>
      <w:r w:rsidR="006C3940" w:rsidRPr="000E5763">
        <w:rPr>
          <w:rFonts w:asciiTheme="minorHAnsi" w:hAnsiTheme="minorHAnsi" w:cstheme="minorHAnsi"/>
          <w:highlight w:val="yellow"/>
        </w:rPr>
        <w:t>idrettskrets</w:t>
      </w:r>
      <w:r w:rsidR="00AA6204" w:rsidRPr="000E5763">
        <w:rPr>
          <w:rFonts w:asciiTheme="minorHAnsi" w:hAnsiTheme="minorHAnsi" w:cstheme="minorHAnsi"/>
          <w:highlight w:val="yellow"/>
        </w:rPr>
        <w:t>en</w:t>
      </w:r>
      <w:r w:rsidR="000B02C2" w:rsidRPr="000E5763">
        <w:rPr>
          <w:rFonts w:asciiTheme="minorHAnsi" w:hAnsiTheme="minorHAnsi" w:cstheme="minorHAnsi"/>
          <w:highlight w:val="yellow"/>
        </w:rPr>
        <w:t>]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4C45AA" w:rsidRPr="000E5763">
        <w:rPr>
          <w:rFonts w:asciiTheme="minorHAnsi" w:hAnsiTheme="minorHAnsi" w:cstheme="minorHAnsi"/>
          <w:highlight w:val="yellow"/>
        </w:rPr>
        <w:t>[</w:t>
      </w:r>
      <w:r w:rsidR="007214B7" w:rsidRPr="000E5763">
        <w:rPr>
          <w:rFonts w:asciiTheme="minorHAnsi" w:hAnsiTheme="minorHAnsi" w:cstheme="minorHAnsi"/>
          <w:highlight w:val="yellow"/>
        </w:rPr>
        <w:t>navn på idrettsrådet]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8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19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5A52BA28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0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r w:rsidR="00C155D9">
        <w:rPr>
          <w:rFonts w:asciiTheme="minorHAnsi" w:eastAsia="Cambria" w:hAnsiTheme="minorHAnsi" w:cstheme="minorHAnsi"/>
        </w:rPr>
        <w:t>terskel</w:t>
      </w:r>
      <w:r w:rsidR="00622C2C" w:rsidRPr="00622C2C">
        <w:rPr>
          <w:rFonts w:asciiTheme="minorHAnsi" w:eastAsia="Cambria" w:hAnsiTheme="minorHAnsi" w:cstheme="minorHAnsi"/>
        </w:rPr>
        <w:t xml:space="preserve"> fastsatt av Idrettsstyret</w:t>
      </w:r>
      <w:r w:rsidR="00D77A0F">
        <w:rPr>
          <w:rFonts w:asciiTheme="minorHAnsi" w:eastAsia="Cambria" w:hAnsiTheme="minorHAnsi" w:cstheme="minorHAnsi"/>
        </w:rPr>
        <w:t xml:space="preserve"> er det tilstrekkelig at begge kjønn er 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1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2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3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4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5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6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7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8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29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0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39E33E7D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r w:rsidR="00401968">
        <w:rPr>
          <w:rFonts w:asciiTheme="minorHAnsi" w:eastAsia="Cambria" w:hAnsiTheme="minorHAnsi" w:cstheme="minorHAnsi"/>
        </w:rPr>
        <w:t>terskel</w:t>
      </w:r>
      <w:r w:rsidR="00F40EBC">
        <w:rPr>
          <w:rFonts w:asciiTheme="minorHAnsi" w:eastAsia="Cambria" w:hAnsiTheme="minorHAnsi" w:cstheme="minorHAnsi"/>
        </w:rPr>
        <w:t xml:space="preserve"> </w:t>
      </w:r>
      <w:r w:rsidR="00622C2C" w:rsidRPr="00622C2C">
        <w:rPr>
          <w:rFonts w:asciiTheme="minorHAnsi" w:eastAsia="Cambria" w:hAnsiTheme="minorHAnsi" w:cstheme="minorHAnsi"/>
        </w:rPr>
        <w:t>fastsatt av Idrettsstyret</w:t>
      </w:r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1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2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4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5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</w:t>
      </w:r>
      <w:proofErr w:type="gramStart"/>
      <w:r w:rsidR="00A8454C" w:rsidRPr="00AA7C78">
        <w:rPr>
          <w:rFonts w:asciiTheme="minorHAnsi" w:hAnsiTheme="minorHAnsi" w:cstheme="minorHAnsi"/>
        </w:rPr>
        <w:t>fremgår</w:t>
      </w:r>
      <w:proofErr w:type="gramEnd"/>
      <w:r w:rsidR="00A8454C" w:rsidRPr="00AA7C78">
        <w:rPr>
          <w:rFonts w:asciiTheme="minorHAnsi" w:hAnsiTheme="minorHAnsi" w:cstheme="minorHAnsi"/>
        </w:rPr>
        <w:t xml:space="preserve">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10355E23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r w:rsidR="00F40EBC">
        <w:rPr>
          <w:rFonts w:asciiTheme="minorHAnsi" w:eastAsia="Cambria" w:hAnsiTheme="minorHAnsi" w:cstheme="minorHAnsi"/>
        </w:rPr>
        <w:t>terskel</w:t>
      </w:r>
      <w:r w:rsidR="00D813EB" w:rsidRPr="00622C2C">
        <w:rPr>
          <w:rFonts w:asciiTheme="minorHAnsi" w:eastAsia="Cambria" w:hAnsiTheme="minorHAnsi" w:cstheme="minorHAnsi"/>
        </w:rPr>
        <w:t xml:space="preserve"> fastsatt av Idrettsstyret</w:t>
      </w:r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6A6C2635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D12D23" w:rsidRPr="000E5763">
        <w:rPr>
          <w:rFonts w:asciiTheme="minorHAnsi" w:hAnsiTheme="minorHAnsi" w:cstheme="minorHAnsi"/>
          <w:highlight w:val="yellow"/>
        </w:rPr>
        <w:t>[antall</w:t>
      </w:r>
      <w:r w:rsidR="00C0452E" w:rsidRPr="000E5763">
        <w:rPr>
          <w:rFonts w:asciiTheme="minorHAnsi" w:hAnsiTheme="minorHAnsi" w:cstheme="minorHAnsi"/>
          <w:highlight w:val="yellow"/>
        </w:rPr>
        <w:t xml:space="preserve">, </w:t>
      </w:r>
      <w:r w:rsidR="001C7E44" w:rsidRPr="000E5763">
        <w:rPr>
          <w:rFonts w:asciiTheme="minorHAnsi" w:hAnsiTheme="minorHAnsi" w:cstheme="minorHAnsi"/>
          <w:highlight w:val="red"/>
        </w:rPr>
        <w:t>minst</w:t>
      </w:r>
      <w:r w:rsidR="001C7E44" w:rsidRPr="000E5763">
        <w:rPr>
          <w:rFonts w:asciiTheme="minorHAnsi" w:hAnsiTheme="minorHAnsi" w:cstheme="minorHAnsi"/>
          <w:highlight w:val="yellow"/>
        </w:rPr>
        <w:t xml:space="preserve"> ett</w:t>
      </w:r>
      <w:r w:rsidR="00D12D23" w:rsidRPr="000E5763">
        <w:rPr>
          <w:rFonts w:asciiTheme="minorHAnsi" w:hAnsiTheme="minorHAnsi" w:cstheme="minorHAnsi"/>
          <w:highlight w:val="yellow"/>
        </w:rPr>
        <w:t>]</w:t>
      </w:r>
      <w:r w:rsidR="00D12D23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styremedlem</w:t>
      </w:r>
      <w:r w:rsidR="00E02462" w:rsidRPr="00FB5FBE">
        <w:rPr>
          <w:rFonts w:asciiTheme="minorHAnsi" w:hAnsiTheme="minorHAnsi" w:cstheme="minorHAnsi"/>
        </w:rPr>
        <w:t>[</w:t>
      </w:r>
      <w:r w:rsidR="00D12D23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A9E" w:rsidRPr="000E5763">
        <w:rPr>
          <w:rFonts w:asciiTheme="minorHAnsi" w:hAnsiTheme="minorHAnsi" w:cstheme="minorHAnsi"/>
          <w:highlight w:val="yellow"/>
        </w:rPr>
        <w:t>[</w:t>
      </w:r>
      <w:r w:rsidR="00A56BA6" w:rsidRPr="000E5763">
        <w:rPr>
          <w:rFonts w:asciiTheme="minorHAnsi" w:hAnsiTheme="minorHAnsi" w:cstheme="minorHAnsi"/>
          <w:highlight w:val="yellow"/>
        </w:rPr>
        <w:t>og</w:t>
      </w:r>
      <w:r w:rsidR="00E3356F" w:rsidRPr="000E5763">
        <w:rPr>
          <w:rFonts w:asciiTheme="minorHAnsi" w:hAnsiTheme="minorHAnsi" w:cstheme="minorHAnsi"/>
          <w:highlight w:val="yellow"/>
        </w:rPr>
        <w:t xml:space="preserve"> </w:t>
      </w:r>
      <w:r w:rsidR="00491FE9" w:rsidRPr="000E5763">
        <w:rPr>
          <w:rFonts w:asciiTheme="minorHAnsi" w:hAnsiTheme="minorHAnsi" w:cstheme="minorHAnsi"/>
          <w:highlight w:val="yellow"/>
        </w:rPr>
        <w:t>[</w:t>
      </w:r>
      <w:r w:rsidR="00E3356F" w:rsidRPr="000E5763">
        <w:rPr>
          <w:rFonts w:asciiTheme="minorHAnsi" w:hAnsiTheme="minorHAnsi" w:cstheme="minorHAnsi"/>
          <w:highlight w:val="yellow"/>
        </w:rPr>
        <w:t>antall</w:t>
      </w:r>
      <w:r w:rsidR="00491FE9" w:rsidRPr="000E5763">
        <w:rPr>
          <w:rFonts w:asciiTheme="minorHAnsi" w:hAnsiTheme="minorHAnsi" w:cstheme="minorHAnsi"/>
          <w:highlight w:val="yellow"/>
        </w:rPr>
        <w:t>]</w:t>
      </w:r>
      <w:r w:rsidR="00E3356F" w:rsidRPr="000E5763">
        <w:rPr>
          <w:rFonts w:asciiTheme="minorHAnsi" w:hAnsiTheme="minorHAnsi" w:cstheme="minorHAnsi"/>
          <w:highlight w:val="yellow"/>
        </w:rPr>
        <w:t>]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varamedlem</w:t>
      </w:r>
      <w:r w:rsidR="00E02462" w:rsidRPr="00FB5FBE">
        <w:rPr>
          <w:rFonts w:asciiTheme="minorHAnsi" w:hAnsiTheme="minorHAnsi" w:cstheme="minorHAnsi"/>
        </w:rPr>
        <w:t>[</w:t>
      </w:r>
      <w:r w:rsidR="00775242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</w:p>
    <w:p w14:paraId="1996CAFC" w14:textId="5202A588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D41CFA" w:rsidRPr="000E5763">
        <w:rPr>
          <w:rFonts w:asciiTheme="minorHAnsi" w:hAnsiTheme="minorHAnsi" w:cstheme="minorHAnsi"/>
          <w:highlight w:val="yellow"/>
        </w:rPr>
        <w:t>[antall</w:t>
      </w:r>
      <w:r w:rsidR="00F10535" w:rsidRPr="000E5763">
        <w:rPr>
          <w:rFonts w:asciiTheme="minorHAnsi" w:hAnsiTheme="minorHAnsi" w:cstheme="minorHAnsi"/>
          <w:highlight w:val="yellow"/>
        </w:rPr>
        <w:t xml:space="preserve">, </w:t>
      </w:r>
      <w:r w:rsidR="001C7E44" w:rsidRPr="000E5763">
        <w:rPr>
          <w:rFonts w:asciiTheme="minorHAnsi" w:hAnsiTheme="minorHAnsi" w:cstheme="minorHAnsi"/>
          <w:highlight w:val="red"/>
        </w:rPr>
        <w:t>minst</w:t>
      </w:r>
      <w:r w:rsidR="001C7E44" w:rsidRPr="000E5763">
        <w:rPr>
          <w:rFonts w:asciiTheme="minorHAnsi" w:hAnsiTheme="minorHAnsi" w:cstheme="minorHAnsi"/>
          <w:highlight w:val="yellow"/>
        </w:rPr>
        <w:t xml:space="preserve"> ett</w:t>
      </w:r>
      <w:r w:rsidR="00B21012" w:rsidRPr="000E5763">
        <w:rPr>
          <w:rFonts w:asciiTheme="minorHAnsi" w:hAnsiTheme="minorHAnsi" w:cstheme="minorHAnsi"/>
          <w:highlight w:val="yellow"/>
        </w:rPr>
        <w:t>]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9062CA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mer</w:t>
      </w:r>
      <w:r w:rsidR="009062CA" w:rsidRPr="00FB5FBE">
        <w:rPr>
          <w:rFonts w:asciiTheme="minorHAnsi" w:hAnsiTheme="minorHAnsi" w:cstheme="minorHAnsi"/>
        </w:rPr>
        <w:t>]</w:t>
      </w:r>
      <w:r w:rsidR="00467074" w:rsidRPr="00FB5FBE">
        <w:rPr>
          <w:rFonts w:asciiTheme="minorHAnsi" w:hAnsiTheme="minorHAnsi" w:cstheme="minorHAnsi"/>
        </w:rPr>
        <w:t xml:space="preserve"> </w:t>
      </w:r>
      <w:r w:rsidR="00433F44" w:rsidRPr="00FB5FBE">
        <w:rPr>
          <w:rFonts w:asciiTheme="minorHAnsi" w:hAnsiTheme="minorHAnsi" w:cstheme="minorHAnsi"/>
        </w:rPr>
        <w:t>[</w:t>
      </w:r>
      <w:r w:rsidR="001A1B2A" w:rsidRPr="000E5763">
        <w:rPr>
          <w:rFonts w:asciiTheme="minorHAnsi" w:hAnsiTheme="minorHAnsi" w:cstheme="minorHAnsi"/>
          <w:highlight w:val="yellow"/>
        </w:rPr>
        <w:t>og</w:t>
      </w:r>
      <w:r w:rsidR="00467074" w:rsidRPr="000E5763">
        <w:rPr>
          <w:rFonts w:asciiTheme="minorHAnsi" w:hAnsiTheme="minorHAnsi" w:cstheme="minorHAnsi"/>
          <w:highlight w:val="yellow"/>
        </w:rPr>
        <w:t xml:space="preserve"> </w:t>
      </w:r>
      <w:r w:rsidR="00B21012" w:rsidRPr="000E5763">
        <w:rPr>
          <w:rFonts w:asciiTheme="minorHAnsi" w:hAnsiTheme="minorHAnsi" w:cstheme="minorHAnsi"/>
          <w:highlight w:val="yellow"/>
        </w:rPr>
        <w:t>[antall</w:t>
      </w:r>
      <w:r w:rsidR="00D41CFA" w:rsidRPr="000E5763">
        <w:rPr>
          <w:rFonts w:asciiTheme="minorHAnsi" w:hAnsiTheme="minorHAnsi" w:cstheme="minorHAnsi"/>
          <w:highlight w:val="yellow"/>
        </w:rPr>
        <w:t>]</w:t>
      </w:r>
      <w:r w:rsidR="00D41CFA" w:rsidRPr="00FB5FBE">
        <w:rPr>
          <w:rFonts w:asciiTheme="minorHAnsi" w:hAnsiTheme="minorHAnsi" w:cstheme="minorHAnsi"/>
        </w:rPr>
        <w:t xml:space="preserve"> </w:t>
      </w:r>
      <w:r w:rsidR="001A1B2A" w:rsidRPr="00FB5FBE">
        <w:rPr>
          <w:rFonts w:asciiTheme="minorHAnsi" w:hAnsiTheme="minorHAnsi" w:cstheme="minorHAnsi"/>
        </w:rPr>
        <w:t>varamedlem</w:t>
      </w:r>
      <w:r w:rsidR="005D4DC4" w:rsidRPr="00FB5FBE">
        <w:rPr>
          <w:rFonts w:asciiTheme="minorHAnsi" w:hAnsiTheme="minorHAnsi" w:cstheme="minorHAnsi"/>
        </w:rPr>
        <w:t>[</w:t>
      </w:r>
      <w:r w:rsidR="00E212EF" w:rsidRPr="00FB5FBE">
        <w:rPr>
          <w:rFonts w:asciiTheme="minorHAnsi" w:hAnsiTheme="minorHAnsi" w:cstheme="minorHAnsi"/>
        </w:rPr>
        <w:t>mer</w:t>
      </w:r>
      <w:r w:rsidR="005D4DC4" w:rsidRPr="00FB5FBE">
        <w:rPr>
          <w:rFonts w:asciiTheme="minorHAnsi" w:hAnsiTheme="minorHAnsi" w:cstheme="minorHAnsi"/>
        </w:rPr>
        <w:t>]</w:t>
      </w:r>
      <w:r w:rsidR="00FA4591" w:rsidRPr="00FB5FBE">
        <w:rPr>
          <w:rFonts w:asciiTheme="minorHAnsi" w:hAnsiTheme="minorHAnsi" w:cstheme="minorHAnsi"/>
        </w:rPr>
        <w:t>]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4F292497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>leder, og [</w:t>
      </w:r>
      <w:r w:rsidR="000839D6" w:rsidRPr="000E5763">
        <w:rPr>
          <w:rFonts w:asciiTheme="minorHAnsi" w:hAnsiTheme="minorHAnsi" w:cstheme="minorHAnsi"/>
          <w:highlight w:val="yellow"/>
        </w:rPr>
        <w:t>antall</w:t>
      </w:r>
      <w:r w:rsidR="00F10535" w:rsidRPr="000E5763">
        <w:rPr>
          <w:rFonts w:asciiTheme="minorHAnsi" w:hAnsiTheme="minorHAnsi" w:cstheme="minorHAnsi"/>
          <w:highlight w:val="yellow"/>
        </w:rPr>
        <w:t xml:space="preserve">, </w:t>
      </w:r>
      <w:r w:rsidR="001C7E44" w:rsidRPr="000E5763">
        <w:rPr>
          <w:rFonts w:asciiTheme="minorHAnsi" w:hAnsiTheme="minorHAnsi" w:cstheme="minorHAnsi"/>
          <w:highlight w:val="red"/>
        </w:rPr>
        <w:t>minst</w:t>
      </w:r>
      <w:r w:rsidR="001C7E44" w:rsidRPr="000E5763">
        <w:rPr>
          <w:rFonts w:asciiTheme="minorHAnsi" w:hAnsiTheme="minorHAnsi" w:cstheme="minorHAnsi"/>
          <w:highlight w:val="yellow"/>
        </w:rPr>
        <w:t xml:space="preserve"> </w:t>
      </w:r>
      <w:r w:rsidR="00D47C03" w:rsidRPr="000E5763">
        <w:rPr>
          <w:rFonts w:asciiTheme="minorHAnsi" w:hAnsiTheme="minorHAnsi" w:cstheme="minorHAnsi"/>
          <w:highlight w:val="yellow"/>
        </w:rPr>
        <w:t>ett</w:t>
      </w:r>
      <w:r w:rsidR="000839D6" w:rsidRPr="00B35194">
        <w:rPr>
          <w:rFonts w:asciiTheme="minorHAnsi" w:hAnsiTheme="minorHAnsi" w:cstheme="minorHAnsi"/>
        </w:rPr>
        <w:t>] medlem</w:t>
      </w:r>
      <w:r w:rsidR="00903667" w:rsidRPr="00B35194">
        <w:rPr>
          <w:rFonts w:asciiTheme="minorHAnsi" w:hAnsiTheme="minorHAnsi" w:cstheme="minorHAnsi"/>
        </w:rPr>
        <w:t>[</w:t>
      </w:r>
      <w:r w:rsidR="000839D6" w:rsidRPr="00B35194">
        <w:rPr>
          <w:rFonts w:asciiTheme="minorHAnsi" w:hAnsiTheme="minorHAnsi" w:cstheme="minorHAnsi"/>
        </w:rPr>
        <w:t>mer</w:t>
      </w:r>
      <w:r w:rsidR="00903667" w:rsidRPr="00B35194">
        <w:rPr>
          <w:rFonts w:asciiTheme="minorHAnsi" w:hAnsiTheme="minorHAnsi" w:cstheme="minorHAnsi"/>
        </w:rPr>
        <w:t>]</w:t>
      </w:r>
      <w:r w:rsidR="000839D6" w:rsidRPr="00B35194">
        <w:rPr>
          <w:rFonts w:asciiTheme="minorHAnsi" w:hAnsiTheme="minorHAnsi" w:cstheme="minorHAnsi"/>
        </w:rPr>
        <w:t xml:space="preserve"> og [</w:t>
      </w:r>
      <w:r w:rsidR="000839D6" w:rsidRPr="000E5763">
        <w:rPr>
          <w:rFonts w:asciiTheme="minorHAnsi" w:hAnsiTheme="minorHAnsi" w:cstheme="minorHAnsi"/>
          <w:highlight w:val="yellow"/>
        </w:rPr>
        <w:t>antall</w:t>
      </w:r>
      <w:r w:rsidR="00043010" w:rsidRPr="000E5763">
        <w:rPr>
          <w:rFonts w:asciiTheme="minorHAnsi" w:hAnsiTheme="minorHAnsi" w:cstheme="minorHAnsi"/>
          <w:highlight w:val="yellow"/>
        </w:rPr>
        <w:t xml:space="preserve">, </w:t>
      </w:r>
      <w:r w:rsidR="00043010" w:rsidRPr="000E5763">
        <w:rPr>
          <w:rFonts w:asciiTheme="minorHAnsi" w:hAnsiTheme="minorHAnsi" w:cstheme="minorHAnsi"/>
          <w:highlight w:val="red"/>
        </w:rPr>
        <w:t>minst</w:t>
      </w:r>
      <w:r w:rsidR="00043010" w:rsidRPr="000E5763">
        <w:rPr>
          <w:rFonts w:asciiTheme="minorHAnsi" w:hAnsiTheme="minorHAnsi" w:cstheme="minorHAnsi"/>
          <w:highlight w:val="yellow"/>
        </w:rPr>
        <w:t xml:space="preserve"> ett</w:t>
      </w:r>
      <w:r w:rsidR="000839D6" w:rsidRPr="00B35194">
        <w:rPr>
          <w:rFonts w:asciiTheme="minorHAnsi" w:hAnsiTheme="minorHAnsi" w:cstheme="minorHAnsi"/>
        </w:rPr>
        <w:t>] varamedlem[mer]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6A691DE2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 w:rsidRPr="000E5763">
        <w:rPr>
          <w:rFonts w:asciiTheme="minorHAnsi" w:eastAsia="Cambria" w:hAnsiTheme="minorHAnsi" w:cstheme="minorHAnsi"/>
          <w:highlight w:val="green"/>
        </w:rPr>
        <w:t>Dersom</w:t>
      </w:r>
      <w:r w:rsidR="00756DCD" w:rsidRPr="000E5763">
        <w:rPr>
          <w:rFonts w:asciiTheme="minorHAnsi" w:eastAsia="Cambria" w:hAnsiTheme="minorHAnsi" w:cstheme="minorHAnsi"/>
          <w:highlight w:val="green"/>
        </w:rPr>
        <w:t xml:space="preserve"> idrettslag</w:t>
      </w:r>
      <w:r w:rsidR="001D6FBE" w:rsidRPr="000E5763">
        <w:rPr>
          <w:rFonts w:asciiTheme="minorHAnsi" w:eastAsia="Cambria" w:hAnsiTheme="minorHAnsi" w:cstheme="minorHAnsi"/>
          <w:highlight w:val="green"/>
        </w:rPr>
        <w:t>et har</w:t>
      </w:r>
      <w:r w:rsidR="00756DCD" w:rsidRPr="000E5763">
        <w:rPr>
          <w:rFonts w:asciiTheme="minorHAnsi" w:eastAsia="Cambria" w:hAnsiTheme="minorHAnsi" w:cstheme="minorHAnsi"/>
          <w:highlight w:val="green"/>
        </w:rPr>
        <w:t xml:space="preserve"> omsetning og medlemstall under</w:t>
      </w:r>
      <w:r w:rsidR="00E5672E" w:rsidRPr="000E5763">
        <w:rPr>
          <w:rFonts w:asciiTheme="minorHAnsi" w:eastAsia="Cambria" w:hAnsiTheme="minorHAnsi" w:cstheme="minorHAnsi"/>
          <w:highlight w:val="green"/>
        </w:rPr>
        <w:t xml:space="preserve"> terskel</w:t>
      </w:r>
      <w:r w:rsidR="00622C2C" w:rsidRPr="000E5763">
        <w:rPr>
          <w:rFonts w:asciiTheme="minorHAnsi" w:eastAsia="Cambria" w:hAnsiTheme="minorHAnsi" w:cstheme="minorHAnsi"/>
          <w:highlight w:val="green"/>
        </w:rPr>
        <w:t xml:space="preserve"> fastsatt av Idrettsstyret</w:t>
      </w:r>
      <w:r w:rsidRPr="000E5763">
        <w:rPr>
          <w:rFonts w:asciiTheme="minorHAnsi" w:eastAsia="Cambria" w:hAnsiTheme="minorHAnsi" w:cstheme="minorHAnsi"/>
          <w:highlight w:val="green"/>
        </w:rPr>
        <w:t>, velge</w:t>
      </w:r>
      <w:r w:rsidR="00756DCD" w:rsidRPr="000E5763">
        <w:rPr>
          <w:rFonts w:asciiTheme="minorHAnsi" w:eastAsia="Cambria" w:hAnsiTheme="minorHAnsi" w:cstheme="minorHAnsi"/>
          <w:highlight w:val="green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6A18FABA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</w:t>
      </w:r>
      <w:r w:rsidRPr="000E5763">
        <w:rPr>
          <w:rFonts w:asciiTheme="minorHAnsi" w:hAnsiTheme="minorHAnsi" w:cstheme="minorHAnsi"/>
          <w:highlight w:val="yellow"/>
        </w:rPr>
        <w:t xml:space="preserve">[antall, minst </w:t>
      </w:r>
      <w:r w:rsidR="00B951CD" w:rsidRPr="000E5763">
        <w:rPr>
          <w:rFonts w:asciiTheme="minorHAnsi" w:hAnsiTheme="minorHAnsi" w:cstheme="minorHAnsi"/>
          <w:highlight w:val="yellow"/>
        </w:rPr>
        <w:t>ett</w:t>
      </w:r>
      <w:r w:rsidRPr="000E5763">
        <w:rPr>
          <w:rFonts w:asciiTheme="minorHAnsi" w:hAnsiTheme="minorHAnsi" w:cstheme="minorHAnsi"/>
          <w:highlight w:val="yellow"/>
        </w:rPr>
        <w:t>]</w:t>
      </w:r>
      <w:r w:rsidRPr="005F3A77">
        <w:rPr>
          <w:rFonts w:asciiTheme="minorHAnsi" w:hAnsiTheme="minorHAnsi" w:cstheme="minorHAnsi"/>
        </w:rPr>
        <w:t xml:space="preserve"> styremedlem[mer] [</w:t>
      </w:r>
      <w:r w:rsidRPr="000E5763">
        <w:rPr>
          <w:rFonts w:asciiTheme="minorHAnsi" w:hAnsiTheme="minorHAnsi" w:cstheme="minorHAnsi"/>
          <w:highlight w:val="yellow"/>
        </w:rPr>
        <w:t>og ev. [antall]</w:t>
      </w:r>
      <w:r w:rsidRPr="005F3A77">
        <w:rPr>
          <w:rFonts w:asciiTheme="minorHAnsi" w:hAnsiTheme="minorHAnsi" w:cstheme="minorHAnsi"/>
        </w:rPr>
        <w:t xml:space="preserve"> varamedlem[mer]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6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52A77BB1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</w:r>
      <w:r w:rsidRPr="000E5763">
        <w:rPr>
          <w:rFonts w:asciiTheme="minorHAnsi" w:hAnsiTheme="minorHAnsi" w:cstheme="minorHAnsi"/>
          <w:bCs/>
          <w:sz w:val="24"/>
          <w:szCs w:val="24"/>
          <w:highlight w:val="green"/>
        </w:rPr>
        <w:t xml:space="preserve">[For regler om kontrollutvalget, gjelder </w:t>
      </w:r>
      <w:hyperlink r:id="rId37" w:anchor="%C2%A72-12" w:history="1">
        <w:r w:rsidRPr="000E5763">
          <w:rPr>
            <w:rStyle w:val="Hyperkobling"/>
            <w:rFonts w:asciiTheme="minorHAnsi" w:hAnsiTheme="minorHAnsi" w:cstheme="minorHAnsi"/>
            <w:bCs/>
            <w:sz w:val="24"/>
            <w:szCs w:val="24"/>
            <w:highlight w:val="green"/>
          </w:rPr>
          <w:t>NIFs lov § 2-12</w:t>
        </w:r>
      </w:hyperlink>
      <w:r w:rsidRPr="000E5763">
        <w:rPr>
          <w:rFonts w:asciiTheme="minorHAnsi" w:hAnsiTheme="minorHAnsi" w:cstheme="minorHAnsi"/>
          <w:bCs/>
          <w:sz w:val="24"/>
          <w:szCs w:val="24"/>
          <w:highlight w:val="green"/>
        </w:rPr>
        <w:t>. [Kontrollutvalget arbeider iht. egen instruks vedtatt av årsmøtet.]]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6E0503F5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 w:rsidR="002473EF" w:rsidRPr="000E5763">
        <w:rPr>
          <w:rFonts w:asciiTheme="minorHAnsi" w:hAnsiTheme="minorHAnsi" w:cstheme="minorHAnsi"/>
          <w:sz w:val="24"/>
          <w:szCs w:val="24"/>
          <w:highlight w:val="green"/>
        </w:rPr>
        <w:t>[</w:t>
      </w:r>
      <w:r w:rsidRPr="000E5763">
        <w:rPr>
          <w:rFonts w:asciiTheme="minorHAnsi" w:hAnsiTheme="minorHAnsi" w:cstheme="minorHAnsi"/>
          <w:sz w:val="24"/>
          <w:szCs w:val="24"/>
          <w:highlight w:val="green"/>
        </w:rPr>
        <w:t xml:space="preserve">For regler om valgkomiteen, gjelder </w:t>
      </w:r>
      <w:hyperlink r:id="rId38" w:anchor="%C2%A72-18" w:history="1">
        <w:r w:rsidRPr="000E5763">
          <w:rPr>
            <w:rStyle w:val="Hyperkobling"/>
            <w:rFonts w:asciiTheme="minorHAnsi" w:hAnsiTheme="minorHAnsi" w:cstheme="minorHAnsi"/>
            <w:sz w:val="24"/>
            <w:szCs w:val="24"/>
            <w:highlight w:val="green"/>
          </w:rPr>
          <w:t>NIFs lov § 2-18</w:t>
        </w:r>
      </w:hyperlink>
      <w:r w:rsidRPr="000E5763">
        <w:rPr>
          <w:rFonts w:asciiTheme="minorHAnsi" w:hAnsiTheme="minorHAnsi" w:cstheme="minorHAnsi"/>
          <w:sz w:val="24"/>
          <w:szCs w:val="24"/>
          <w:highlight w:val="green"/>
        </w:rPr>
        <w:t>. [Valgkomiteen arbeider iht. egen instruks vedtatt av årsmøtet.]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2600F8" w14:textId="58164694" w:rsidR="00E20011" w:rsidRPr="00AA7C78" w:rsidRDefault="00E20011" w:rsidP="002C436F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0E5763">
        <w:rPr>
          <w:rFonts w:asciiTheme="minorHAnsi" w:hAnsiTheme="minorHAnsi" w:cstheme="minorHAnsi"/>
          <w:sz w:val="24"/>
          <w:szCs w:val="24"/>
          <w:highlight w:val="green"/>
        </w:rPr>
        <w:t>[Legg inn navn og mandat på ev. øvrige årsmøtevalgte organer.]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39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24B3AFEC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lastRenderedPageBreak/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r w:rsidR="00CC3E9C">
        <w:rPr>
          <w:rFonts w:asciiTheme="minorHAnsi" w:hAnsiTheme="minorHAnsi" w:cstheme="minorHAnsi"/>
        </w:rPr>
        <w:t>terskel</w:t>
      </w:r>
      <w:r w:rsidR="00B92CBA">
        <w:rPr>
          <w:rFonts w:asciiTheme="minorHAnsi" w:hAnsiTheme="minorHAnsi" w:cstheme="minorHAnsi"/>
        </w:rPr>
        <w:t xml:space="preserve"> fastsatt av Idrettsstyret</w:t>
      </w:r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0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1" w:anchor="%C2%A710-2" w:history="1">
        <w:r w:rsidR="00635271" w:rsidRPr="00806752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footerReference w:type="default" r:id="rId42"/>
      <w:footerReference w:type="first" r:id="rId43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D390" w14:textId="77777777" w:rsidR="00121907" w:rsidRDefault="00121907">
      <w:r>
        <w:separator/>
      </w:r>
    </w:p>
  </w:endnote>
  <w:endnote w:type="continuationSeparator" w:id="0">
    <w:p w14:paraId="5E792149" w14:textId="77777777" w:rsidR="00121907" w:rsidRDefault="00121907">
      <w:r>
        <w:continuationSeparator/>
      </w:r>
    </w:p>
  </w:endnote>
  <w:endnote w:type="continuationNotice" w:id="1">
    <w:p w14:paraId="356C3800" w14:textId="77777777" w:rsidR="00121907" w:rsidRDefault="00121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2028" w14:textId="77777777" w:rsidR="00121907" w:rsidRDefault="00121907">
      <w:r>
        <w:separator/>
      </w:r>
    </w:p>
  </w:footnote>
  <w:footnote w:type="continuationSeparator" w:id="0">
    <w:p w14:paraId="0CBCD3E1" w14:textId="77777777" w:rsidR="00121907" w:rsidRDefault="00121907">
      <w:r>
        <w:continuationSeparator/>
      </w:r>
    </w:p>
  </w:footnote>
  <w:footnote w:type="continuationNotice" w:id="1">
    <w:p w14:paraId="3504AC55" w14:textId="77777777" w:rsidR="00121907" w:rsidRDefault="001219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80410">
    <w:abstractNumId w:val="3"/>
  </w:num>
  <w:num w:numId="2" w16cid:durableId="61297191">
    <w:abstractNumId w:val="17"/>
  </w:num>
  <w:num w:numId="3" w16cid:durableId="206065016">
    <w:abstractNumId w:val="1"/>
  </w:num>
  <w:num w:numId="4" w16cid:durableId="590164046">
    <w:abstractNumId w:val="12"/>
  </w:num>
  <w:num w:numId="5" w16cid:durableId="1775635656">
    <w:abstractNumId w:val="5"/>
  </w:num>
  <w:num w:numId="6" w16cid:durableId="257522425">
    <w:abstractNumId w:val="4"/>
  </w:num>
  <w:num w:numId="7" w16cid:durableId="1292202653">
    <w:abstractNumId w:val="16"/>
  </w:num>
  <w:num w:numId="8" w16cid:durableId="8260261">
    <w:abstractNumId w:val="9"/>
  </w:num>
  <w:num w:numId="9" w16cid:durableId="4938796">
    <w:abstractNumId w:val="10"/>
  </w:num>
  <w:num w:numId="10" w16cid:durableId="220751926">
    <w:abstractNumId w:val="2"/>
  </w:num>
  <w:num w:numId="11" w16cid:durableId="1353217233">
    <w:abstractNumId w:val="18"/>
  </w:num>
  <w:num w:numId="12" w16cid:durableId="1584339235">
    <w:abstractNumId w:val="8"/>
  </w:num>
  <w:num w:numId="13" w16cid:durableId="2014457097">
    <w:abstractNumId w:val="20"/>
  </w:num>
  <w:num w:numId="14" w16cid:durableId="1741902354">
    <w:abstractNumId w:val="6"/>
  </w:num>
  <w:num w:numId="15" w16cid:durableId="834498191">
    <w:abstractNumId w:val="0"/>
  </w:num>
  <w:num w:numId="16" w16cid:durableId="766731233">
    <w:abstractNumId w:val="14"/>
  </w:num>
  <w:num w:numId="17" w16cid:durableId="83689496">
    <w:abstractNumId w:val="15"/>
  </w:num>
  <w:num w:numId="18" w16cid:durableId="257761524">
    <w:abstractNumId w:val="7"/>
  </w:num>
  <w:num w:numId="19" w16cid:durableId="1344941258">
    <w:abstractNumId w:val="19"/>
  </w:num>
  <w:num w:numId="20" w16cid:durableId="1408065445">
    <w:abstractNumId w:val="13"/>
  </w:num>
  <w:num w:numId="21" w16cid:durableId="6463958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5763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1907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A00"/>
    <w:rsid w:val="003613D0"/>
    <w:rsid w:val="00362056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78C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7C7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064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1-innledende-bestemmelser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10-idrettsla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10841</Characters>
  <Application>Microsoft Office Word</Application>
  <DocSecurity>4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2024-02-07T10:44:00Z</dcterms:created>
  <dcterms:modified xsi:type="dcterms:W3CDTF">2024-02-07T10:44:00Z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